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676" w:rsidRDefault="00C73676" w:rsidP="00C73676">
      <w:pPr>
        <w:pStyle w:val="Heading1"/>
      </w:pPr>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73676" w:rsidTr="00C73676">
        <w:tc>
          <w:tcPr>
            <w:tcW w:w="2426" w:type="dxa"/>
          </w:tcPr>
          <w:p w:rsidR="00C73676" w:rsidRDefault="00C73676" w:rsidP="002F48B0">
            <w:r>
              <w:t>Application Name</w:t>
            </w:r>
          </w:p>
        </w:tc>
        <w:tc>
          <w:tcPr>
            <w:tcW w:w="6646" w:type="dxa"/>
          </w:tcPr>
          <w:p w:rsidR="00C73676" w:rsidRDefault="00C73676" w:rsidP="002F48B0">
            <w:r>
              <w:t>Resource Request Tracking</w:t>
            </w:r>
          </w:p>
        </w:tc>
      </w:tr>
      <w:tr w:rsidR="00C73676" w:rsidTr="00C73676">
        <w:tc>
          <w:tcPr>
            <w:tcW w:w="2426" w:type="dxa"/>
          </w:tcPr>
          <w:p w:rsidR="00C73676" w:rsidRDefault="00C73676" w:rsidP="002F48B0">
            <w:r>
              <w:t>Application Acronym</w:t>
            </w:r>
          </w:p>
        </w:tc>
        <w:tc>
          <w:tcPr>
            <w:tcW w:w="6646" w:type="dxa"/>
          </w:tcPr>
          <w:p w:rsidR="00C73676" w:rsidRDefault="00C73676" w:rsidP="002F48B0">
            <w:pPr>
              <w:pStyle w:val="AppAcronym"/>
            </w:pPr>
            <w:r>
              <w:t>RRT</w:t>
            </w:r>
          </w:p>
        </w:tc>
      </w:tr>
      <w:tr w:rsidR="00C73676" w:rsidTr="00C73676">
        <w:tc>
          <w:tcPr>
            <w:tcW w:w="2426" w:type="dxa"/>
          </w:tcPr>
          <w:p w:rsidR="00C73676" w:rsidRDefault="00C73676" w:rsidP="002F48B0">
            <w:r>
              <w:t>Release Version</w:t>
            </w:r>
          </w:p>
        </w:tc>
        <w:tc>
          <w:tcPr>
            <w:tcW w:w="6646" w:type="dxa"/>
          </w:tcPr>
          <w:p w:rsidR="00C73676" w:rsidRDefault="009F2A12" w:rsidP="00BF3C9D">
            <w:pPr>
              <w:pStyle w:val="AppVersion"/>
            </w:pPr>
            <w:r>
              <w:t>1.</w:t>
            </w:r>
            <w:r w:rsidR="00794BBF">
              <w:t>4</w:t>
            </w:r>
            <w:r w:rsidR="001E4724">
              <w:t>.2.177</w:t>
            </w:r>
          </w:p>
        </w:tc>
      </w:tr>
      <w:tr w:rsidR="00C73676" w:rsidTr="00C73676">
        <w:tc>
          <w:tcPr>
            <w:tcW w:w="2426" w:type="dxa"/>
          </w:tcPr>
          <w:p w:rsidR="00C73676" w:rsidRDefault="00C73676" w:rsidP="002F48B0">
            <w:r>
              <w:t>Document last updated</w:t>
            </w:r>
          </w:p>
        </w:tc>
        <w:tc>
          <w:tcPr>
            <w:tcW w:w="6646" w:type="dxa"/>
          </w:tcPr>
          <w:p w:rsidR="00C73676" w:rsidRDefault="001E4724" w:rsidP="00367E2E">
            <w:r>
              <w:t xml:space="preserve">April </w:t>
            </w:r>
            <w:r w:rsidR="00367E2E">
              <w:t>9</w:t>
            </w:r>
            <w:r w:rsidR="00BF3C9D">
              <w:t>, 2018</w:t>
            </w:r>
          </w:p>
        </w:tc>
      </w:tr>
    </w:tbl>
    <w:p w:rsidR="00C73676" w:rsidRDefault="00C73676" w:rsidP="00C73676">
      <w:pPr>
        <w:pBdr>
          <w:bottom w:val="single" w:sz="6" w:space="1" w:color="auto"/>
        </w:pBdr>
      </w:pPr>
    </w:p>
    <w:p w:rsidR="00BF3C9D" w:rsidRDefault="00BF3C9D" w:rsidP="00BF3C9D">
      <w:pPr>
        <w:pStyle w:val="Heading2"/>
      </w:pPr>
      <w:r>
        <w:t>General</w:t>
      </w:r>
    </w:p>
    <w:p w:rsidR="00F659F1" w:rsidRDefault="00F659F1" w:rsidP="00BF3C9D">
      <w:pPr>
        <w:pStyle w:val="ListParagraph"/>
        <w:numPr>
          <w:ilvl w:val="0"/>
          <w:numId w:val="1"/>
        </w:numPr>
      </w:pPr>
      <w:r>
        <w:t xml:space="preserve">RRT was modified to </w:t>
      </w:r>
      <w:r w:rsidR="00230F13">
        <w:t xml:space="preserve">use the new </w:t>
      </w:r>
      <w:r>
        <w:t>Wildfire One branding</w:t>
      </w:r>
      <w:r w:rsidR="00751639">
        <w:t>,</w:t>
      </w:r>
      <w:r w:rsidR="00230F13">
        <w:t xml:space="preserve"> which was developed to provide a consistent user experience across the components of Wildfire One</w:t>
      </w:r>
      <w:r>
        <w:t>.</w:t>
      </w:r>
      <w:r w:rsidR="00230F13">
        <w:t xml:space="preserve">  This includes making graphical changes (e.g. changing the header, standardizing icon design and placement) as well as user experience changes (e.g. working towards changing all drop lists to have identical behaviour).  This standardization is an ongoing process and will be continued to be enhanced in future releases.</w:t>
      </w:r>
      <w:r w:rsidR="00733638">
        <w:t xml:space="preserve"> [WILD</w:t>
      </w:r>
      <w:r w:rsidR="00F95246">
        <w:t>-639]</w:t>
      </w:r>
      <w:r w:rsidR="0033349D">
        <w:t xml:space="preserve"> </w:t>
      </w:r>
    </w:p>
    <w:p w:rsidR="00F36F1B" w:rsidRDefault="00230F13" w:rsidP="00230F13">
      <w:pPr>
        <w:pStyle w:val="ListParagraph"/>
        <w:numPr>
          <w:ilvl w:val="0"/>
          <w:numId w:val="1"/>
        </w:numPr>
      </w:pPr>
      <w:r>
        <w:t>Most</w:t>
      </w:r>
      <w:r w:rsidR="00F36F1B">
        <w:t xml:space="preserve"> drop-down boxes should now be searchable once three or more characters are typed.  [WILD-269]  </w:t>
      </w:r>
    </w:p>
    <w:p w:rsidR="00BF3C9D" w:rsidRDefault="00F36F1B" w:rsidP="00BF3C9D">
      <w:pPr>
        <w:pStyle w:val="ListParagraph"/>
        <w:numPr>
          <w:ilvl w:val="0"/>
          <w:numId w:val="1"/>
        </w:numPr>
      </w:pPr>
      <w:r>
        <w:t xml:space="preserve">Previously </w:t>
      </w:r>
      <w:r w:rsidR="0061381C">
        <w:t xml:space="preserve">RRT would </w:t>
      </w:r>
      <w:r>
        <w:t xml:space="preserve">occasionally </w:t>
      </w:r>
      <w:r w:rsidR="0061381C">
        <w:t>stop responding and display a spinning circle icon</w:t>
      </w:r>
      <w:r>
        <w:t>,</w:t>
      </w:r>
      <w:r w:rsidR="0061381C">
        <w:t xml:space="preserve"> but no error message was given.  This is believed to be fixed but it is related to having a large number of users working in the system </w:t>
      </w:r>
      <w:r w:rsidR="00F60E92">
        <w:t xml:space="preserve">simultaneously, </w:t>
      </w:r>
      <w:r w:rsidR="0061381C">
        <w:t xml:space="preserve">so it will need to be confirmed fixed during fire season.  If it happens again, please report it to the helpdesk and let them know it relates to </w:t>
      </w:r>
      <w:r w:rsidR="00715DB1">
        <w:t>“</w:t>
      </w:r>
      <w:r w:rsidR="00230F13">
        <w:t xml:space="preserve">Jira </w:t>
      </w:r>
      <w:r w:rsidR="0061381C">
        <w:t>ticket WILD-229</w:t>
      </w:r>
      <w:r w:rsidR="00715DB1">
        <w:t>”</w:t>
      </w:r>
      <w:r w:rsidR="0061381C">
        <w:t>.</w:t>
      </w:r>
    </w:p>
    <w:p w:rsidR="00DB121F" w:rsidRDefault="00CB2B90" w:rsidP="00BF3C9D">
      <w:pPr>
        <w:pStyle w:val="ListParagraph"/>
        <w:numPr>
          <w:ilvl w:val="0"/>
          <w:numId w:val="1"/>
        </w:numPr>
      </w:pPr>
      <w:r>
        <w:t xml:space="preserve">The RRT system time-out was set to 90 minutes to try to prevent the application from giving a “view expired” message if left idle for a long time.  However, other systems </w:t>
      </w:r>
      <w:r w:rsidR="00230F13">
        <w:t xml:space="preserve">that impact RRT </w:t>
      </w:r>
      <w:r>
        <w:t>(e.g. SiteMinder</w:t>
      </w:r>
      <w:r w:rsidR="00230F13">
        <w:t xml:space="preserve"> which is used to log into </w:t>
      </w:r>
      <w:r w:rsidR="00F60E92">
        <w:t>RRT</w:t>
      </w:r>
      <w:r>
        <w:t>) have shorter time-outs</w:t>
      </w:r>
      <w:r w:rsidR="00230F13">
        <w:t>,</w:t>
      </w:r>
      <w:r>
        <w:t xml:space="preserve"> so it still may not be possible to leave an RR partially entered </w:t>
      </w:r>
      <w:r w:rsidR="00230F13">
        <w:t xml:space="preserve">on the screen </w:t>
      </w:r>
      <w:r w:rsidR="00583F2B">
        <w:t>and successfully resume later. Leaving the dashboard window open increases the chance of not experiencing a time-out</w:t>
      </w:r>
      <w:r w:rsidR="00F60E92">
        <w:t xml:space="preserve"> as it automatically refreshes periodically</w:t>
      </w:r>
      <w:r w:rsidR="00583F2B">
        <w:t xml:space="preserve">.  </w:t>
      </w:r>
      <w:r>
        <w:t>[WUAT-3]</w:t>
      </w:r>
    </w:p>
    <w:p w:rsidR="00984E89" w:rsidRDefault="00984E89" w:rsidP="00BF3C9D">
      <w:pPr>
        <w:pStyle w:val="ListParagraph"/>
        <w:numPr>
          <w:ilvl w:val="0"/>
          <w:numId w:val="1"/>
        </w:numPr>
      </w:pPr>
      <w:r>
        <w:t xml:space="preserve">Tool tips should now always disappear as intended, rather than occasionally getting </w:t>
      </w:r>
      <w:r w:rsidR="00F60E92">
        <w:t>“</w:t>
      </w:r>
      <w:r>
        <w:t>stuck</w:t>
      </w:r>
      <w:r w:rsidR="00F60E92">
        <w:t>”</w:t>
      </w:r>
      <w:r>
        <w:t xml:space="preserve"> on the screen.</w:t>
      </w:r>
      <w:r w:rsidR="00583F2B">
        <w:t xml:space="preserve">  </w:t>
      </w:r>
      <w:r>
        <w:t>[WUAT-4]</w:t>
      </w:r>
    </w:p>
    <w:p w:rsidR="00751639" w:rsidRDefault="00751639" w:rsidP="00751639">
      <w:pPr>
        <w:pStyle w:val="ListParagraph"/>
        <w:numPr>
          <w:ilvl w:val="0"/>
          <w:numId w:val="1"/>
        </w:numPr>
      </w:pPr>
      <w:r>
        <w:t>The broken links in the footer were corrected.  [WILD-551]</w:t>
      </w:r>
    </w:p>
    <w:p w:rsidR="00BF3C9D" w:rsidRDefault="00BF3C9D" w:rsidP="00BF3C9D">
      <w:pPr>
        <w:pStyle w:val="Heading2"/>
      </w:pPr>
      <w:r>
        <w:t>Dashboard</w:t>
      </w:r>
    </w:p>
    <w:p w:rsidR="00BF3C9D" w:rsidRDefault="00DB121F" w:rsidP="00DB121F">
      <w:pPr>
        <w:pStyle w:val="ListParagraph"/>
        <w:numPr>
          <w:ilvl w:val="0"/>
          <w:numId w:val="1"/>
        </w:numPr>
      </w:pPr>
      <w:r>
        <w:t xml:space="preserve">The dashboard can now be filtered to include </w:t>
      </w:r>
      <w:r w:rsidR="00C112E6">
        <w:t xml:space="preserve">as many </w:t>
      </w:r>
      <w:r>
        <w:t xml:space="preserve">RRs </w:t>
      </w:r>
      <w:r w:rsidR="00C112E6">
        <w:t xml:space="preserve">as necessary </w:t>
      </w:r>
      <w:r>
        <w:t>without giving the error “</w:t>
      </w:r>
      <w:r w:rsidRPr="00DB121F">
        <w:t>maximum number of expressions in a list is 1000</w:t>
      </w:r>
      <w:r>
        <w:t>”</w:t>
      </w:r>
      <w:r w:rsidR="00AC3E21">
        <w:t>.  Improvements were also made to the speed at which the dashboard updates.</w:t>
      </w:r>
      <w:r>
        <w:t xml:space="preserve"> [WILD-257]</w:t>
      </w:r>
    </w:p>
    <w:p w:rsidR="0017005D" w:rsidRDefault="0017005D" w:rsidP="0017005D">
      <w:pPr>
        <w:pStyle w:val="ListParagraph"/>
        <w:numPr>
          <w:ilvl w:val="0"/>
          <w:numId w:val="1"/>
        </w:numPr>
      </w:pPr>
      <w:r>
        <w:t>The key word search function wa</w:t>
      </w:r>
      <w:r w:rsidR="00F60E92">
        <w:t xml:space="preserve">s expanded to search 16 text </w:t>
      </w:r>
      <w:r>
        <w:t>field</w:t>
      </w:r>
      <w:r w:rsidR="00F60E92">
        <w:t>s in the system that were</w:t>
      </w:r>
      <w:r>
        <w:t xml:space="preserve"> not already searchable directly.  For example, it does not search the “Status” or “Requested Item” fields because there are individual filters available for both of these, but it does search the comments and travel information boxes, amongst many others.  The tooltip was updated to </w:t>
      </w:r>
      <w:r>
        <w:lastRenderedPageBreak/>
        <w:t>remove the list of fields that it searches as it is now very extensive; the fields are listed below.  [WILD-577]</w:t>
      </w:r>
    </w:p>
    <w:tbl>
      <w:tblPr>
        <w:tblStyle w:val="TableGrid"/>
        <w:tblW w:w="0" w:type="auto"/>
        <w:tblInd w:w="1080" w:type="dxa"/>
        <w:tblLook w:val="04A0" w:firstRow="1" w:lastRow="0" w:firstColumn="1" w:lastColumn="0" w:noHBand="0" w:noVBand="1"/>
      </w:tblPr>
      <w:tblGrid>
        <w:gridCol w:w="2653"/>
        <w:gridCol w:w="2653"/>
        <w:gridCol w:w="2653"/>
      </w:tblGrid>
      <w:tr w:rsidR="0017005D" w:rsidRPr="00583F2B" w:rsidTr="002C6889">
        <w:tc>
          <w:tcPr>
            <w:tcW w:w="2653" w:type="dxa"/>
          </w:tcPr>
          <w:p w:rsidR="0017005D" w:rsidRPr="00583F2B" w:rsidRDefault="0017005D" w:rsidP="002C6889">
            <w:r w:rsidRPr="00583F2B">
              <w:t>Additional Information</w:t>
            </w:r>
          </w:p>
        </w:tc>
        <w:tc>
          <w:tcPr>
            <w:tcW w:w="2653" w:type="dxa"/>
          </w:tcPr>
          <w:p w:rsidR="0017005D" w:rsidRPr="00583F2B" w:rsidRDefault="0017005D" w:rsidP="002C6889">
            <w:r w:rsidRPr="00583F2B">
              <w:t>Destination</w:t>
            </w:r>
          </w:p>
        </w:tc>
        <w:tc>
          <w:tcPr>
            <w:tcW w:w="2653" w:type="dxa"/>
          </w:tcPr>
          <w:p w:rsidR="0017005D" w:rsidRPr="00583F2B" w:rsidRDefault="0017005D" w:rsidP="002C6889">
            <w:r w:rsidRPr="00583F2B">
              <w:t>Contact Person</w:t>
            </w:r>
          </w:p>
        </w:tc>
      </w:tr>
      <w:tr w:rsidR="0017005D" w:rsidRPr="00583F2B" w:rsidTr="002C6889">
        <w:tc>
          <w:tcPr>
            <w:tcW w:w="2653" w:type="dxa"/>
          </w:tcPr>
          <w:p w:rsidR="0017005D" w:rsidRPr="00583F2B" w:rsidRDefault="0017005D" w:rsidP="002C6889">
            <w:r w:rsidRPr="00583F2B">
              <w:t>Contact Phone</w:t>
            </w:r>
          </w:p>
        </w:tc>
        <w:tc>
          <w:tcPr>
            <w:tcW w:w="2653" w:type="dxa"/>
          </w:tcPr>
          <w:p w:rsidR="0017005D" w:rsidRPr="00583F2B" w:rsidRDefault="0017005D" w:rsidP="002C6889">
            <w:r w:rsidRPr="00583F2B">
              <w:t>Contact Call sign</w:t>
            </w:r>
          </w:p>
        </w:tc>
        <w:tc>
          <w:tcPr>
            <w:tcW w:w="2653" w:type="dxa"/>
          </w:tcPr>
          <w:p w:rsidR="0017005D" w:rsidRPr="00583F2B" w:rsidRDefault="0017005D" w:rsidP="002C6889">
            <w:r w:rsidRPr="00583F2B">
              <w:t>Radio</w:t>
            </w:r>
          </w:p>
        </w:tc>
      </w:tr>
      <w:tr w:rsidR="0017005D" w:rsidRPr="00583F2B" w:rsidTr="002C6889">
        <w:tc>
          <w:tcPr>
            <w:tcW w:w="2653" w:type="dxa"/>
          </w:tcPr>
          <w:p w:rsidR="0017005D" w:rsidRPr="00583F2B" w:rsidRDefault="0017005D" w:rsidP="002C6889">
            <w:r w:rsidRPr="00583F2B">
              <w:t>Travel Information</w:t>
            </w:r>
          </w:p>
        </w:tc>
        <w:tc>
          <w:tcPr>
            <w:tcW w:w="2653" w:type="dxa"/>
          </w:tcPr>
          <w:p w:rsidR="0017005D" w:rsidRPr="00583F2B" w:rsidRDefault="0017005D" w:rsidP="002C6889">
            <w:r w:rsidRPr="00583F2B">
              <w:t>Item Details</w:t>
            </w:r>
          </w:p>
        </w:tc>
        <w:tc>
          <w:tcPr>
            <w:tcW w:w="2653" w:type="dxa"/>
          </w:tcPr>
          <w:p w:rsidR="0017005D" w:rsidRPr="00583F2B" w:rsidRDefault="0017005D" w:rsidP="002C6889">
            <w:r w:rsidRPr="00583F2B">
              <w:t>Assigned Resource Note</w:t>
            </w:r>
          </w:p>
        </w:tc>
      </w:tr>
      <w:tr w:rsidR="0017005D" w:rsidRPr="00583F2B" w:rsidTr="002C6889">
        <w:tc>
          <w:tcPr>
            <w:tcW w:w="2653" w:type="dxa"/>
          </w:tcPr>
          <w:p w:rsidR="0017005D" w:rsidRPr="00583F2B" w:rsidRDefault="0017005D" w:rsidP="002C6889">
            <w:r w:rsidRPr="00583F2B">
              <w:t>Responses</w:t>
            </w:r>
          </w:p>
        </w:tc>
        <w:tc>
          <w:tcPr>
            <w:tcW w:w="2653" w:type="dxa"/>
          </w:tcPr>
          <w:p w:rsidR="0017005D" w:rsidRPr="00583F2B" w:rsidRDefault="0017005D" w:rsidP="002C6889">
            <w:r w:rsidRPr="00583F2B">
              <w:t>Attachments</w:t>
            </w:r>
          </w:p>
        </w:tc>
        <w:tc>
          <w:tcPr>
            <w:tcW w:w="2653" w:type="dxa"/>
          </w:tcPr>
          <w:p w:rsidR="0017005D" w:rsidRPr="00583F2B" w:rsidRDefault="0017005D" w:rsidP="002C6889">
            <w:r w:rsidRPr="00583F2B">
              <w:t>Comments</w:t>
            </w:r>
          </w:p>
        </w:tc>
      </w:tr>
    </w:tbl>
    <w:p w:rsidR="00DB121F" w:rsidRDefault="000A5B39" w:rsidP="00DB121F">
      <w:pPr>
        <w:pStyle w:val="ListParagraph"/>
        <w:numPr>
          <w:ilvl w:val="0"/>
          <w:numId w:val="1"/>
        </w:numPr>
      </w:pPr>
      <w:r>
        <w:t>The width of the RR# column has been increased to avoid cutting off RR numbers</w:t>
      </w:r>
      <w:r w:rsidR="00C112E6">
        <w:t xml:space="preserve"> in most situations.  Note that it is also possible to manually drag the column wider in the event that it is still too narrow, e.g. when the number of RRs in the system moves into the next digit. </w:t>
      </w:r>
      <w:r>
        <w:t xml:space="preserve"> [WILD</w:t>
      </w:r>
      <w:r w:rsidR="00F95246">
        <w:noBreakHyphen/>
      </w:r>
      <w:r>
        <w:t>539]</w:t>
      </w:r>
    </w:p>
    <w:p w:rsidR="009F418F" w:rsidRDefault="009F418F" w:rsidP="00DB121F">
      <w:pPr>
        <w:pStyle w:val="ListParagraph"/>
        <w:numPr>
          <w:ilvl w:val="0"/>
          <w:numId w:val="1"/>
        </w:numPr>
      </w:pPr>
      <w:r>
        <w:t>The height of the “Asg’d Note” column has been limited.  If the Assigned Note field contains more than 100 characters, only the first 100 are displayed, followed by an ellipsis (“…”) to indicate the user should open the RR if they wish to see the entire comment.  [WUAT-51]</w:t>
      </w:r>
    </w:p>
    <w:p w:rsidR="009F418F" w:rsidRDefault="009F418F" w:rsidP="00DB121F">
      <w:pPr>
        <w:pStyle w:val="ListParagraph"/>
        <w:numPr>
          <w:ilvl w:val="0"/>
          <w:numId w:val="1"/>
        </w:numPr>
      </w:pPr>
      <w:r>
        <w:t xml:space="preserve">Two new columns have been added to the dashboard.  </w:t>
      </w:r>
    </w:p>
    <w:p w:rsidR="009F418F" w:rsidRDefault="009F418F" w:rsidP="009F418F">
      <w:pPr>
        <w:pStyle w:val="ListParagraph"/>
        <w:numPr>
          <w:ilvl w:val="1"/>
          <w:numId w:val="1"/>
        </w:numPr>
      </w:pPr>
      <w:r>
        <w:t>At the far left, a red exclamation mark appears if a request is stale</w:t>
      </w:r>
      <w:r w:rsidR="00F60E92">
        <w:t>, and the dashboard can be sorted to ensure these appear at the top</w:t>
      </w:r>
      <w:r>
        <w:t xml:space="preserve">.  [WUAT-32]  </w:t>
      </w:r>
      <w:r w:rsidRPr="0017005D">
        <w:rPr>
          <w:i/>
        </w:rPr>
        <w:t>See the “Creating and Modifying Requests” section for more information on stale-dating.</w:t>
      </w:r>
    </w:p>
    <w:p w:rsidR="00F659F1" w:rsidRDefault="009F418F" w:rsidP="009F418F">
      <w:pPr>
        <w:pStyle w:val="ListParagraph"/>
        <w:numPr>
          <w:ilvl w:val="1"/>
          <w:numId w:val="1"/>
        </w:numPr>
      </w:pPr>
      <w:r>
        <w:t xml:space="preserve">At the far right, </w:t>
      </w:r>
      <w:r w:rsidR="0017005D">
        <w:t xml:space="preserve">the new </w:t>
      </w:r>
      <w:r w:rsidR="00C112E6">
        <w:t xml:space="preserve">magnifying glass button displays </w:t>
      </w:r>
      <w:r w:rsidR="0017005D">
        <w:t>any</w:t>
      </w:r>
      <w:r w:rsidR="00F659F1">
        <w:t xml:space="preserve"> comments </w:t>
      </w:r>
      <w:r w:rsidR="00C112E6">
        <w:t xml:space="preserve">and responses </w:t>
      </w:r>
      <w:r w:rsidR="0017005D">
        <w:t xml:space="preserve">that are </w:t>
      </w:r>
      <w:r w:rsidR="00C112E6">
        <w:t xml:space="preserve">associated with the RR.  </w:t>
      </w:r>
      <w:r w:rsidR="00F659F1">
        <w:t>[WILD-579]</w:t>
      </w:r>
      <w:r w:rsidR="007C70A5">
        <w:t xml:space="preserve">  </w:t>
      </w:r>
    </w:p>
    <w:p w:rsidR="00F659F1" w:rsidRDefault="00F659F1" w:rsidP="00DB121F">
      <w:pPr>
        <w:pStyle w:val="ListParagraph"/>
        <w:numPr>
          <w:ilvl w:val="0"/>
          <w:numId w:val="1"/>
        </w:numPr>
      </w:pPr>
      <w:r>
        <w:t xml:space="preserve">The export </w:t>
      </w:r>
      <w:r w:rsidR="00583F2B">
        <w:t xml:space="preserve">of the dashboard </w:t>
      </w:r>
      <w:r>
        <w:t>now correctly indicates whether an RR has an attachment</w:t>
      </w:r>
      <w:r w:rsidR="00F95246">
        <w:t>, and includes the year in the date fields</w:t>
      </w:r>
      <w:r>
        <w:t>.</w:t>
      </w:r>
      <w:r w:rsidR="00583F2B">
        <w:t xml:space="preserve">  The dashboard can now be exported in either CSV or Excel format.</w:t>
      </w:r>
      <w:r>
        <w:t xml:space="preserve">  [WILD-584</w:t>
      </w:r>
      <w:r w:rsidR="00F95246">
        <w:t xml:space="preserve"> and WUAT-49</w:t>
      </w:r>
      <w:r>
        <w:t xml:space="preserve">]  </w:t>
      </w:r>
    </w:p>
    <w:p w:rsidR="00BF3C9D" w:rsidRDefault="00BF3C9D" w:rsidP="00BF3C9D">
      <w:pPr>
        <w:pStyle w:val="Heading2"/>
      </w:pPr>
      <w:r w:rsidRPr="00961583">
        <w:t>Creating</w:t>
      </w:r>
      <w:r>
        <w:t xml:space="preserve"> </w:t>
      </w:r>
      <w:r w:rsidR="000A5B39">
        <w:t xml:space="preserve">and Modifying </w:t>
      </w:r>
      <w:r>
        <w:t>Requests</w:t>
      </w:r>
    </w:p>
    <w:p w:rsidR="00CC1D87" w:rsidRDefault="00CC1D87" w:rsidP="00CC1D87">
      <w:pPr>
        <w:pStyle w:val="ListParagraph"/>
        <w:numPr>
          <w:ilvl w:val="0"/>
          <w:numId w:val="1"/>
        </w:numPr>
      </w:pPr>
      <w:r>
        <w:t xml:space="preserve">After creating an RR, the </w:t>
      </w:r>
      <w:r w:rsidR="00F60E92">
        <w:t xml:space="preserve">RR number </w:t>
      </w:r>
      <w:r>
        <w:t>in the confirmation message</w:t>
      </w:r>
      <w:r w:rsidR="00F60E92">
        <w:t xml:space="preserve"> is now clickable.</w:t>
      </w:r>
      <w:r w:rsidR="00E81076">
        <w:t xml:space="preserve">  Clicking the link opens the RR in a new tab.</w:t>
      </w:r>
      <w:r w:rsidR="00F60E92">
        <w:t xml:space="preserve">  </w:t>
      </w:r>
      <w:r>
        <w:t>[WUAT-20]</w:t>
      </w:r>
    </w:p>
    <w:p w:rsidR="00F60E92" w:rsidRDefault="00F60E92" w:rsidP="00F60E92">
      <w:pPr>
        <w:pStyle w:val="ListParagraph"/>
        <w:numPr>
          <w:ilvl w:val="0"/>
          <w:numId w:val="1"/>
        </w:numPr>
      </w:pPr>
      <w:r>
        <w:t>When working with an already-saved RR, the RR number now remains visible at the top of the screen at all times, rather than scrolling off the top of the screen.  [WILD-565]</w:t>
      </w:r>
    </w:p>
    <w:p w:rsidR="00751639" w:rsidRDefault="00751639" w:rsidP="0017005D">
      <w:pPr>
        <w:pStyle w:val="ListParagraph"/>
        <w:numPr>
          <w:ilvl w:val="0"/>
          <w:numId w:val="1"/>
        </w:numPr>
      </w:pPr>
      <w:r>
        <w:t>Stale-dating has been added to the system.  If a request remains in one of the “Unfilled” statuses</w:t>
      </w:r>
      <w:r w:rsidR="0017005D">
        <w:t xml:space="preserve"> for </w:t>
      </w:r>
      <w:r>
        <w:t>four days</w:t>
      </w:r>
      <w:r w:rsidR="00C000CC">
        <w:t xml:space="preserve"> with the same reviewer</w:t>
      </w:r>
      <w:r w:rsidR="0017005D">
        <w:t>,</w:t>
      </w:r>
      <w:r>
        <w:t xml:space="preserve"> the system will automatically add a comment </w:t>
      </w:r>
      <w:r w:rsidR="0017005D">
        <w:t xml:space="preserve">indicating it is stale, and a red exclamation mark appears in the first column in the dashboard.  </w:t>
      </w:r>
      <w:r>
        <w:t xml:space="preserve">The requestor </w:t>
      </w:r>
      <w:r w:rsidR="0017005D">
        <w:t xml:space="preserve">can then make any necessary updates to the RR and indicate that resource is still required, </w:t>
      </w:r>
      <w:r>
        <w:t xml:space="preserve">or </w:t>
      </w:r>
      <w:r w:rsidR="0017005D">
        <w:t xml:space="preserve">use the </w:t>
      </w:r>
      <w:r>
        <w:t>“Cancel” action</w:t>
      </w:r>
      <w:r w:rsidR="0017005D">
        <w:t xml:space="preserve"> if the resource is no longer needed</w:t>
      </w:r>
      <w:r>
        <w:t xml:space="preserve">.  </w:t>
      </w:r>
      <w:r w:rsidR="00F60E92">
        <w:t xml:space="preserve">Note that the automatic comment will be added again every day that the request remains </w:t>
      </w:r>
      <w:r w:rsidR="00C000CC">
        <w:t>“U</w:t>
      </w:r>
      <w:r w:rsidR="001252D3">
        <w:t>nfilled</w:t>
      </w:r>
      <w:r w:rsidR="00C000CC">
        <w:t>”</w:t>
      </w:r>
      <w:r w:rsidR="001252D3">
        <w:t xml:space="preserve"> with the same reviewer, but </w:t>
      </w:r>
      <w:r w:rsidR="00C000CC">
        <w:t xml:space="preserve">the clock </w:t>
      </w:r>
      <w:r w:rsidR="001252D3">
        <w:t xml:space="preserve">is reset when the request is sent to a different reviewer via the </w:t>
      </w:r>
      <w:r w:rsidR="002D50ED">
        <w:t>“</w:t>
      </w:r>
      <w:r w:rsidR="001252D3">
        <w:t>Send to Fill</w:t>
      </w:r>
      <w:r w:rsidR="002D50ED">
        <w:t>”</w:t>
      </w:r>
      <w:r w:rsidR="001252D3">
        <w:t xml:space="preserve"> action</w:t>
      </w:r>
      <w:bookmarkStart w:id="0" w:name="_GoBack"/>
      <w:bookmarkEnd w:id="0"/>
      <w:r w:rsidR="001252D3">
        <w:t>.</w:t>
      </w:r>
      <w:r w:rsidR="00F60E92">
        <w:t xml:space="preserve">  </w:t>
      </w:r>
      <w:r>
        <w:t xml:space="preserve">[WILD-564]  </w:t>
      </w:r>
    </w:p>
    <w:p w:rsidR="00751639" w:rsidRDefault="00751639" w:rsidP="00751639">
      <w:pPr>
        <w:pStyle w:val="ListParagraph"/>
        <w:numPr>
          <w:ilvl w:val="0"/>
          <w:numId w:val="1"/>
        </w:numPr>
      </w:pPr>
      <w:r>
        <w:t xml:space="preserve">The Copy function has been changed.  Originally it was intended to allow users to “order another one of these” but users found it was also helpful to “order something else to the same location” by </w:t>
      </w:r>
      <w:r w:rsidR="00583F2B">
        <w:t xml:space="preserve">changing </w:t>
      </w:r>
      <w:r>
        <w:t xml:space="preserve">the items being requested after copying.  Enhancements were made to allow the user additional flexibility if the feature is being used in this manner.  </w:t>
      </w:r>
      <w:r w:rsidR="00D950DE">
        <w:t>[WILD</w:t>
      </w:r>
      <w:r w:rsidR="00D950DE">
        <w:noBreakHyphen/>
      </w:r>
      <w:r>
        <w:t>586]</w:t>
      </w:r>
    </w:p>
    <w:p w:rsidR="00751639" w:rsidRDefault="00751639" w:rsidP="00751639">
      <w:pPr>
        <w:pStyle w:val="ListParagraph"/>
        <w:numPr>
          <w:ilvl w:val="0"/>
          <w:numId w:val="1"/>
        </w:numPr>
      </w:pPr>
      <w:r>
        <w:lastRenderedPageBreak/>
        <w:t xml:space="preserve">After adding an item to a request, it is now possible to edit the </w:t>
      </w:r>
      <w:r w:rsidRPr="00880528">
        <w:t>item including the</w:t>
      </w:r>
      <w:r>
        <w:t xml:space="preserve"> comment by clicking the edit button.  The fields that originally could be edited in the Resource Request Items table still can be quickly edited in the same manner as before, or th</w:t>
      </w:r>
      <w:r w:rsidR="00F60E92">
        <w:t>rough the new edit functionality</w:t>
      </w:r>
      <w:r>
        <w:t>.  [WILD-570]</w:t>
      </w:r>
    </w:p>
    <w:p w:rsidR="00BF3C9D" w:rsidRDefault="000A5B39" w:rsidP="00BF3C9D">
      <w:pPr>
        <w:pStyle w:val="ListParagraph"/>
        <w:numPr>
          <w:ilvl w:val="0"/>
          <w:numId w:val="1"/>
        </w:numPr>
      </w:pPr>
      <w:r>
        <w:t xml:space="preserve">Travel information should now always </w:t>
      </w:r>
      <w:r w:rsidR="00AD7B02">
        <w:t>save correctly instead of disappearing</w:t>
      </w:r>
      <w:r>
        <w:t>.  [WILD-566]</w:t>
      </w:r>
    </w:p>
    <w:p w:rsidR="00751639" w:rsidRDefault="00751639" w:rsidP="00751639">
      <w:pPr>
        <w:pStyle w:val="ListParagraph"/>
        <w:numPr>
          <w:ilvl w:val="0"/>
          <w:numId w:val="1"/>
        </w:numPr>
      </w:pPr>
      <w:r>
        <w:t>The list of attachment types has been expanded to include Drawdown and Agency Request.  [WILD-270]</w:t>
      </w:r>
    </w:p>
    <w:p w:rsidR="00CC1D87" w:rsidRDefault="00CC1D87" w:rsidP="00CC1D87">
      <w:pPr>
        <w:pStyle w:val="ListParagraph"/>
        <w:numPr>
          <w:ilvl w:val="0"/>
          <w:numId w:val="1"/>
        </w:numPr>
      </w:pPr>
      <w:r>
        <w:t>The maximum attachment size has been increased to 5 MB.  [</w:t>
      </w:r>
      <w:r w:rsidRPr="00CC1D87">
        <w:t>WUAT-50</w:t>
      </w:r>
      <w:r>
        <w:t>]</w:t>
      </w:r>
    </w:p>
    <w:p w:rsidR="000A5B39" w:rsidRDefault="000A5B39" w:rsidP="00BF3C9D">
      <w:pPr>
        <w:pStyle w:val="ListParagraph"/>
        <w:numPr>
          <w:ilvl w:val="0"/>
          <w:numId w:val="1"/>
        </w:numPr>
      </w:pPr>
      <w:r>
        <w:t>When deleting an item from a multiple-item RR, it should now always delete the correct item</w:t>
      </w:r>
      <w:r w:rsidR="001866FB">
        <w:t xml:space="preserve"> even if the </w:t>
      </w:r>
      <w:r w:rsidR="00880528">
        <w:t>table is sorted</w:t>
      </w:r>
      <w:r>
        <w:t>. [</w:t>
      </w:r>
      <w:r w:rsidR="00880528">
        <w:t xml:space="preserve">50735 and </w:t>
      </w:r>
      <w:r>
        <w:t xml:space="preserve">WILD-568]  </w:t>
      </w:r>
    </w:p>
    <w:p w:rsidR="00751639" w:rsidRDefault="00751639" w:rsidP="00751639">
      <w:pPr>
        <w:pStyle w:val="ListParagraph"/>
        <w:numPr>
          <w:ilvl w:val="0"/>
          <w:numId w:val="1"/>
        </w:numPr>
      </w:pPr>
      <w:r>
        <w:t>The maximum amount of text that can be typed in the Item Details box has been increased to 1,000 characters to be consistent with other similar text boxes in the system.  [WILD-574]</w:t>
      </w:r>
    </w:p>
    <w:p w:rsidR="00F659F1" w:rsidRDefault="00F659F1" w:rsidP="000A5B39">
      <w:pPr>
        <w:pStyle w:val="ListParagraph"/>
        <w:numPr>
          <w:ilvl w:val="0"/>
          <w:numId w:val="1"/>
        </w:numPr>
      </w:pPr>
      <w:r>
        <w:t>The “Sent” status for manifests has been removed and replaced with a new “Attached” status to reflect the fact that manifests are now added as attachments rather than sent via email.  [WILD</w:t>
      </w:r>
      <w:r w:rsidR="00F21B2A">
        <w:noBreakHyphen/>
      </w:r>
      <w:r>
        <w:t>581]</w:t>
      </w:r>
      <w:r w:rsidR="00EB1BE3">
        <w:t xml:space="preserve">  </w:t>
      </w:r>
    </w:p>
    <w:p w:rsidR="00F659F1" w:rsidRDefault="00F71257" w:rsidP="004C3537">
      <w:pPr>
        <w:pStyle w:val="ListParagraph"/>
        <w:numPr>
          <w:ilvl w:val="0"/>
          <w:numId w:val="1"/>
        </w:numPr>
      </w:pPr>
      <w:r>
        <w:t xml:space="preserve">RRT was originally designed to allow people to request multiples of the same item, e.g. 4 radios or 2 unit crews.  BCWS found it difficult to deal with </w:t>
      </w:r>
      <w:r w:rsidR="00583F2B">
        <w:t xml:space="preserve">individual </w:t>
      </w:r>
      <w:r>
        <w:t xml:space="preserve">requests for multiple human resources as it could require multiple fire centres filling a single request, so a policy was put in place requiring human resources to be requested one by one, and if the requestor needed 2 unit crews, they would enter two requests for 1 unit crew each.  </w:t>
      </w:r>
      <w:r w:rsidR="004C3537">
        <w:br/>
      </w:r>
      <w:r w:rsidR="004C3537">
        <w:br/>
      </w:r>
      <w:r>
        <w:t xml:space="preserve">The system has been updated to streamline this process.  </w:t>
      </w:r>
      <w:r w:rsidR="00751639">
        <w:t>System a</w:t>
      </w:r>
      <w:r w:rsidR="004C3537">
        <w:t xml:space="preserve">dministrators can </w:t>
      </w:r>
      <w:r w:rsidR="00583F2B">
        <w:t xml:space="preserve">now </w:t>
      </w:r>
      <w:r w:rsidR="004C3537">
        <w:t xml:space="preserve">define a </w:t>
      </w:r>
      <w:r w:rsidR="00751639">
        <w:t>maximum</w:t>
      </w:r>
      <w:r w:rsidR="004C3537">
        <w:t xml:space="preserve"> “lot size” for each </w:t>
      </w:r>
      <w:r w:rsidR="00751639">
        <w:t xml:space="preserve">type of </w:t>
      </w:r>
      <w:r w:rsidR="004C3537">
        <w:t>item</w:t>
      </w:r>
      <w:r w:rsidR="00751639">
        <w:t xml:space="preserve"> that can be requested</w:t>
      </w:r>
      <w:r w:rsidR="004C3537">
        <w:t xml:space="preserve">, which is displayed </w:t>
      </w:r>
      <w:r w:rsidR="00751639">
        <w:t xml:space="preserve">to the user </w:t>
      </w:r>
      <w:r w:rsidR="004C3537">
        <w:t xml:space="preserve">in the Resource Request Items table after </w:t>
      </w:r>
      <w:r w:rsidR="00751639">
        <w:t xml:space="preserve">they add an </w:t>
      </w:r>
      <w:r w:rsidR="004C3537">
        <w:t xml:space="preserve">item to the RR.  If the Lot Size field is blank, the system will behave as it did in the past, and create a single RR regardless of how many units are being requested.  However, if the Lot Size is </w:t>
      </w:r>
      <w:r w:rsidR="00583F2B">
        <w:t>set</w:t>
      </w:r>
      <w:r w:rsidR="004C3537">
        <w:t xml:space="preserve"> and is smaller than the Quantity field, the request will automatically be split into m</w:t>
      </w:r>
      <w:r w:rsidR="00583F2B">
        <w:t>ultiple RRs, with no more than &lt;</w:t>
      </w:r>
      <w:r w:rsidR="004C3537">
        <w:t>Lot Size</w:t>
      </w:r>
      <w:r w:rsidR="00583F2B">
        <w:t>&gt;</w:t>
      </w:r>
      <w:r w:rsidR="004C3537">
        <w:t xml:space="preserve"> items requested on a single RR.</w:t>
      </w:r>
      <w:r w:rsidR="004C3537">
        <w:br/>
      </w:r>
      <w:r w:rsidR="004C3537">
        <w:br/>
        <w:t xml:space="preserve">For example, </w:t>
      </w:r>
      <w:r w:rsidR="00751639">
        <w:t xml:space="preserve">consider a user requesting three of an item by entering a 3 in the Quantity field.  </w:t>
      </w:r>
      <w:r w:rsidR="004C3537">
        <w:t xml:space="preserve">if the Lot Size </w:t>
      </w:r>
      <w:r w:rsidR="00751639">
        <w:t xml:space="preserve">is </w:t>
      </w:r>
      <w:r w:rsidR="004C3537">
        <w:t xml:space="preserve">set to 1, three individual RRs for 1 </w:t>
      </w:r>
      <w:r w:rsidR="00751639">
        <w:t>item</w:t>
      </w:r>
      <w:r w:rsidR="004C3537">
        <w:t xml:space="preserve"> each will be created.  </w:t>
      </w:r>
      <w:r w:rsidR="00751639">
        <w:t>If the Lot Size is set to 2, two RRs will be created; one for 2 items, and one for the remaining 1 item.  I</w:t>
      </w:r>
      <w:r w:rsidR="004C3537">
        <w:t xml:space="preserve">f the Lot Size for </w:t>
      </w:r>
      <w:r w:rsidR="00751639">
        <w:t xml:space="preserve">the item </w:t>
      </w:r>
      <w:r w:rsidR="004C3537">
        <w:t xml:space="preserve">is </w:t>
      </w:r>
      <w:r w:rsidR="00751639">
        <w:t xml:space="preserve">blank or </w:t>
      </w:r>
      <w:r w:rsidR="004C3537">
        <w:t>set to</w:t>
      </w:r>
      <w:r w:rsidR="00751639">
        <w:t xml:space="preserve"> 3 or greater</w:t>
      </w:r>
      <w:r w:rsidR="004C3537">
        <w:t>, a single RR for</w:t>
      </w:r>
      <w:r w:rsidR="00751639">
        <w:t xml:space="preserve"> all</w:t>
      </w:r>
      <w:r w:rsidR="004C3537">
        <w:t xml:space="preserve"> 3 </w:t>
      </w:r>
      <w:r w:rsidR="00751639">
        <w:t xml:space="preserve">items </w:t>
      </w:r>
      <w:r w:rsidR="004C3537">
        <w:t>will be created.</w:t>
      </w:r>
      <w:r>
        <w:t xml:space="preserve"> </w:t>
      </w:r>
      <w:r w:rsidR="00751639">
        <w:t xml:space="preserve">  </w:t>
      </w:r>
      <w:r>
        <w:t>[WILD-689]</w:t>
      </w:r>
      <w:r w:rsidR="000B4B98">
        <w:t xml:space="preserve">  </w:t>
      </w:r>
    </w:p>
    <w:p w:rsidR="00BF3C9D" w:rsidRDefault="00BF3C9D" w:rsidP="00BF3C9D">
      <w:pPr>
        <w:pStyle w:val="Heading2"/>
      </w:pPr>
      <w:r>
        <w:t>Responding to Requests</w:t>
      </w:r>
    </w:p>
    <w:p w:rsidR="000A5B39" w:rsidRDefault="00733638" w:rsidP="00BF3C9D">
      <w:pPr>
        <w:pStyle w:val="ListParagraph"/>
        <w:numPr>
          <w:ilvl w:val="0"/>
          <w:numId w:val="1"/>
        </w:numPr>
      </w:pPr>
      <w:r>
        <w:t>The default estimated date of arrival has been removed.  Previously it defaulted to today’s date, but that was seldom correct</w:t>
      </w:r>
      <w:r w:rsidR="000B4B98">
        <w:t>,</w:t>
      </w:r>
      <w:r>
        <w:t xml:space="preserve"> so it was causing confusion if users forgot to set it to the actual estimated date.  It now defaults to blank.  [WILD-688]</w:t>
      </w:r>
    </w:p>
    <w:p w:rsidR="00C15B12" w:rsidRDefault="00AC3E21" w:rsidP="00BF3C9D">
      <w:pPr>
        <w:pStyle w:val="ListParagraph"/>
        <w:numPr>
          <w:ilvl w:val="0"/>
          <w:numId w:val="1"/>
        </w:numPr>
      </w:pPr>
      <w:r>
        <w:t>The “Unable</w:t>
      </w:r>
      <w:r w:rsidR="00C15B12">
        <w:t xml:space="preserve"> to Fill” action was </w:t>
      </w:r>
      <w:r w:rsidR="00CC1D87">
        <w:t>removed to simplify the system.  The existing “Declined” action/status will be used instead</w:t>
      </w:r>
      <w:r w:rsidR="009643AC">
        <w:t xml:space="preserve"> to indicate that the RR will not be filled</w:t>
      </w:r>
      <w:r w:rsidR="00CC1D87">
        <w:t>.</w:t>
      </w:r>
      <w:r w:rsidR="00C15B12">
        <w:t xml:space="preserve">  [WILD-575]</w:t>
      </w:r>
    </w:p>
    <w:p w:rsidR="00F659F1" w:rsidRDefault="00F659F1" w:rsidP="00F659F1">
      <w:pPr>
        <w:pStyle w:val="Heading2"/>
      </w:pPr>
      <w:r>
        <w:lastRenderedPageBreak/>
        <w:t>Receiving Requests</w:t>
      </w:r>
    </w:p>
    <w:p w:rsidR="00F659F1" w:rsidRDefault="0021428C" w:rsidP="00F659F1">
      <w:pPr>
        <w:pStyle w:val="ListParagraph"/>
        <w:numPr>
          <w:ilvl w:val="0"/>
          <w:numId w:val="1"/>
        </w:numPr>
      </w:pPr>
      <w:r>
        <w:t>The system now automatically marks an entire request as received when all of its responses have been received (or cancelled).  This eliminates</w:t>
      </w:r>
      <w:r w:rsidR="00EB1BE3">
        <w:t xml:space="preserve"> the need for users to </w:t>
      </w:r>
      <w:r>
        <w:t xml:space="preserve">redundantly </w:t>
      </w:r>
      <w:r w:rsidR="00EB1BE3">
        <w:t>mark both the response and the request as received</w:t>
      </w:r>
      <w:r w:rsidR="00F659F1">
        <w:t>.  [WILD-582]</w:t>
      </w:r>
      <w:r w:rsidR="00EB1BE3">
        <w:t xml:space="preserve">  </w:t>
      </w:r>
    </w:p>
    <w:p w:rsidR="00DB121F" w:rsidRDefault="008F17B9" w:rsidP="008F17B9">
      <w:pPr>
        <w:pStyle w:val="Heading1"/>
      </w:pPr>
      <w:bookmarkStart w:id="1" w:name="_Ref508353885"/>
      <w:r>
        <w:t>Known Issues</w:t>
      </w:r>
      <w:r w:rsidR="0061381C">
        <w:t xml:space="preserve"> </w:t>
      </w:r>
      <w:r w:rsidR="00D53115">
        <w:t xml:space="preserve">with </w:t>
      </w:r>
      <w:r w:rsidR="00DE4EF4">
        <w:t>B</w:t>
      </w:r>
      <w:r w:rsidR="00D53115">
        <w:t>uild 177</w:t>
      </w:r>
    </w:p>
    <w:p w:rsidR="00DB121F" w:rsidRPr="00DB121F" w:rsidRDefault="00DB121F" w:rsidP="00DB121F">
      <w:pPr>
        <w:pStyle w:val="ListParagraph"/>
        <w:numPr>
          <w:ilvl w:val="0"/>
          <w:numId w:val="1"/>
        </w:numPr>
      </w:pPr>
      <w:r>
        <w:t>Work needs to continue to standardize behaviour of drop-down lists so that all behave exactly the same way.  Some lists currently limit the number of results to 25 and display “…” as the final value if there are more than the maximum</w:t>
      </w:r>
      <w:r w:rsidR="00880528">
        <w:t>,</w:t>
      </w:r>
      <w:r>
        <w:t xml:space="preserve"> while others do not limit the number of results.</w:t>
      </w:r>
      <w:r w:rsidR="00E9455C">
        <w:t xml:space="preserve"> [WILD-726]</w:t>
      </w:r>
    </w:p>
    <w:bookmarkEnd w:id="1"/>
    <w:p w:rsidR="00112AAF" w:rsidRDefault="00112AAF" w:rsidP="00112AAF">
      <w:pPr>
        <w:pStyle w:val="ListParagraph"/>
        <w:numPr>
          <w:ilvl w:val="0"/>
          <w:numId w:val="1"/>
        </w:numPr>
      </w:pPr>
      <w:r>
        <w:t xml:space="preserve">When copying a resource request that has linked items, you are given the option to also include any of the attachments, and any of the linked items from the original request.  However, attachments on the linked items are not included.  </w:t>
      </w:r>
      <w:r w:rsidR="007702D3">
        <w:t>[</w:t>
      </w:r>
      <w:r w:rsidR="00E9455C">
        <w:t>WILD-737</w:t>
      </w:r>
      <w:r w:rsidR="007702D3">
        <w:t>]</w:t>
      </w:r>
    </w:p>
    <w:p w:rsidR="00112AAF" w:rsidRDefault="00112AAF" w:rsidP="00112AAF">
      <w:pPr>
        <w:pStyle w:val="ListParagraph"/>
        <w:numPr>
          <w:ilvl w:val="1"/>
          <w:numId w:val="1"/>
        </w:numPr>
      </w:pPr>
      <w:r>
        <w:t xml:space="preserve">Workaround 1: If only one of the linked items has attachments, begin the copy process from that item.  </w:t>
      </w:r>
    </w:p>
    <w:p w:rsidR="00C73676" w:rsidRDefault="00112AAF" w:rsidP="00112AAF">
      <w:pPr>
        <w:pStyle w:val="ListParagraph"/>
        <w:numPr>
          <w:ilvl w:val="1"/>
          <w:numId w:val="1"/>
        </w:numPr>
      </w:pPr>
      <w:r>
        <w:t>Workaround 2: If more than one of the linked items has attachments that are required, use the copy process to create the attachments for one of the items, and then manually add the attachments to the other items.</w:t>
      </w:r>
    </w:p>
    <w:p w:rsidR="007702D3" w:rsidRDefault="007702D3" w:rsidP="007702D3">
      <w:pPr>
        <w:pStyle w:val="ListParagraph"/>
        <w:numPr>
          <w:ilvl w:val="0"/>
          <w:numId w:val="1"/>
        </w:numPr>
      </w:pPr>
      <w:r>
        <w:t>If an administrator creates a new notification rule, and then in the same session creates or modifies a resource request in such a way as to trigger that notification, the email will not be generated correctly.  [50739]</w:t>
      </w:r>
    </w:p>
    <w:p w:rsidR="007702D3" w:rsidRDefault="007702D3" w:rsidP="007702D3">
      <w:pPr>
        <w:pStyle w:val="ListParagraph"/>
        <w:numPr>
          <w:ilvl w:val="1"/>
          <w:numId w:val="1"/>
        </w:numPr>
      </w:pPr>
      <w:r>
        <w:t>Workaround: After creating one or more notifications, exit RRT and go back in prior to doing work with resource requests.</w:t>
      </w:r>
    </w:p>
    <w:p w:rsidR="00B8205C" w:rsidRDefault="00B8205C" w:rsidP="00B8205C">
      <w:pPr>
        <w:pStyle w:val="ListParagraph"/>
        <w:numPr>
          <w:ilvl w:val="0"/>
          <w:numId w:val="1"/>
        </w:numPr>
      </w:pPr>
      <w:r>
        <w:t>When trying to use the Download button, occasionally the message “</w:t>
      </w:r>
      <w:r w:rsidRPr="00B8205C">
        <w:t>could not initialize proxy - no Session</w:t>
      </w:r>
      <w:r>
        <w:t>” is given.</w:t>
      </w:r>
    </w:p>
    <w:p w:rsidR="00F7214C" w:rsidRDefault="00B8205C" w:rsidP="00B8205C">
      <w:pPr>
        <w:pStyle w:val="ListParagraph"/>
        <w:numPr>
          <w:ilvl w:val="1"/>
          <w:numId w:val="1"/>
        </w:numPr>
      </w:pPr>
      <w:r>
        <w:t xml:space="preserve">Workaround: </w:t>
      </w:r>
    </w:p>
    <w:p w:rsidR="00F7214C" w:rsidRDefault="00F7214C" w:rsidP="00F7214C">
      <w:pPr>
        <w:pStyle w:val="ListParagraph"/>
        <w:numPr>
          <w:ilvl w:val="2"/>
          <w:numId w:val="1"/>
        </w:numPr>
      </w:pPr>
      <w:r>
        <w:t>Press the Back button on the error screen to return to the RR</w:t>
      </w:r>
      <w:r w:rsidR="00970F39">
        <w:t xml:space="preserve"> that is having issues</w:t>
      </w:r>
      <w:r>
        <w:t>.</w:t>
      </w:r>
    </w:p>
    <w:p w:rsidR="00F7214C" w:rsidRDefault="00F7214C" w:rsidP="00F7214C">
      <w:pPr>
        <w:pStyle w:val="ListParagraph"/>
        <w:numPr>
          <w:ilvl w:val="2"/>
          <w:numId w:val="1"/>
        </w:numPr>
      </w:pPr>
      <w:r>
        <w:t xml:space="preserve">Copy the address (URL) from the address bar.  </w:t>
      </w:r>
    </w:p>
    <w:p w:rsidR="00F7214C" w:rsidRDefault="00F7214C" w:rsidP="00F7214C">
      <w:pPr>
        <w:pStyle w:val="ListParagraph"/>
        <w:numPr>
          <w:ilvl w:val="2"/>
          <w:numId w:val="1"/>
        </w:numPr>
      </w:pPr>
      <w:r>
        <w:t>Close Internet Explorer (</w:t>
      </w:r>
      <w:r w:rsidRPr="00C23C74">
        <w:rPr>
          <w:u w:val="single"/>
        </w:rPr>
        <w:t>all</w:t>
      </w:r>
      <w:r>
        <w:t xml:space="preserve"> windows</w:t>
      </w:r>
      <w:r w:rsidR="00C23C74">
        <w:t>, not just RRT</w:t>
      </w:r>
      <w:r>
        <w:t xml:space="preserve">).  Open Internet Explorer again, and paste the address you copied into the address bar (as opposed to </w:t>
      </w:r>
      <w:r w:rsidR="00C23C74">
        <w:t>browsing to the RR through the D</w:t>
      </w:r>
      <w:r>
        <w:t>ashboard) .</w:t>
      </w:r>
    </w:p>
    <w:p w:rsidR="00F7214C" w:rsidRDefault="00F7214C" w:rsidP="00F7214C">
      <w:pPr>
        <w:pStyle w:val="ListParagraph"/>
        <w:numPr>
          <w:ilvl w:val="2"/>
          <w:numId w:val="1"/>
        </w:numPr>
      </w:pPr>
      <w:r>
        <w:t>Try the download again, and it should be successful.</w:t>
      </w:r>
    </w:p>
    <w:p w:rsidR="00112AAF" w:rsidRDefault="00B8205C" w:rsidP="00E9455C">
      <w:pPr>
        <w:pStyle w:val="ListParagraph"/>
        <w:numPr>
          <w:ilvl w:val="1"/>
          <w:numId w:val="1"/>
        </w:numPr>
      </w:pPr>
      <w:r>
        <w:t xml:space="preserve">If </w:t>
      </w:r>
      <w:r w:rsidR="00F7214C">
        <w:t>you are unable to successfully download the RR after trying the above</w:t>
      </w:r>
      <w:r>
        <w:t xml:space="preserve">, report the date and time of failure to the </w:t>
      </w:r>
      <w:hyperlink r:id="rId8" w:history="1">
        <w:r w:rsidRPr="00B8205C">
          <w:rPr>
            <w:rStyle w:val="Hyperlink"/>
          </w:rPr>
          <w:t>help</w:t>
        </w:r>
        <w:r>
          <w:rPr>
            <w:rStyle w:val="Hyperlink"/>
          </w:rPr>
          <w:t xml:space="preserve"> </w:t>
        </w:r>
        <w:r w:rsidRPr="00B8205C">
          <w:rPr>
            <w:rStyle w:val="Hyperlink"/>
          </w:rPr>
          <w:t>desk</w:t>
        </w:r>
      </w:hyperlink>
      <w:r>
        <w:t xml:space="preserve"> and state that this is related to “PTWeb ticket #</w:t>
      </w:r>
      <w:r w:rsidRPr="00B8205C">
        <w:t>50754</w:t>
      </w:r>
      <w:r>
        <w:t>”</w:t>
      </w:r>
      <w:r w:rsidR="00C73676">
        <w:tab/>
      </w:r>
    </w:p>
    <w:p w:rsidR="001E4724" w:rsidRPr="00FC79B0" w:rsidRDefault="001E4724" w:rsidP="001E4724">
      <w:pPr>
        <w:rPr>
          <w:rFonts w:asciiTheme="majorHAnsi" w:eastAsiaTheme="majorEastAsia" w:hAnsiTheme="majorHAnsi" w:cstheme="majorBidi"/>
          <w:b/>
          <w:bCs/>
          <w:color w:val="365F91" w:themeColor="accent1" w:themeShade="BF"/>
          <w:sz w:val="28"/>
          <w:szCs w:val="28"/>
        </w:rPr>
      </w:pPr>
    </w:p>
    <w:sectPr w:rsidR="001E4724" w:rsidRPr="00FC79B0">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FB" w:rsidRDefault="00DA7DFB" w:rsidP="00D749E2">
      <w:pPr>
        <w:spacing w:after="0" w:line="240" w:lineRule="auto"/>
      </w:pPr>
      <w:r>
        <w:separator/>
      </w:r>
    </w:p>
  </w:endnote>
  <w:endnote w:type="continuationSeparator" w:id="0">
    <w:p w:rsidR="00DA7DFB" w:rsidRDefault="00DA7DFB" w:rsidP="00D7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DA7DFB" w:rsidRDefault="00DA7DFB" w:rsidP="00D749E2">
        <w:pPr>
          <w:pStyle w:val="Footer"/>
        </w:pPr>
        <w:r>
          <w:t>Release Notes</w:t>
        </w:r>
        <w:r>
          <w:tab/>
        </w:r>
        <w:fldSimple w:instr=" STYLEREF  AppAcronym  \* MERGEFORMAT ">
          <w:r w:rsidR="00C000CC">
            <w:rPr>
              <w:noProof/>
            </w:rPr>
            <w:t>RRT</w:t>
          </w:r>
        </w:fldSimple>
        <w:r w:rsidR="00C73676">
          <w:t xml:space="preserve"> </w:t>
        </w:r>
        <w:fldSimple w:instr=" STYLEREF  AppVersion  \* MERGEFORMAT ">
          <w:r w:rsidR="00C000CC">
            <w:rPr>
              <w:noProof/>
            </w:rPr>
            <w:t>1.4.2.177</w:t>
          </w:r>
        </w:fldSimple>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C000CC">
          <w:rPr>
            <w:bCs/>
            <w:noProof/>
          </w:rPr>
          <w:t>3</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C000CC">
          <w:rPr>
            <w:bCs/>
            <w:noProof/>
          </w:rPr>
          <w:t>4</w:t>
        </w:r>
        <w:r w:rsidRPr="00BD0629">
          <w:rPr>
            <w:bCs/>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FB" w:rsidRDefault="00DA7DFB" w:rsidP="00D749E2">
      <w:pPr>
        <w:spacing w:after="0" w:line="240" w:lineRule="auto"/>
      </w:pPr>
      <w:r>
        <w:separator/>
      </w:r>
    </w:p>
  </w:footnote>
  <w:footnote w:type="continuationSeparator" w:id="0">
    <w:p w:rsidR="00DA7DFB" w:rsidRDefault="00DA7DFB" w:rsidP="00D749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55495"/>
    <w:multiLevelType w:val="hybridMultilevel"/>
    <w:tmpl w:val="300230F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1729229C"/>
    <w:multiLevelType w:val="hybridMultilevel"/>
    <w:tmpl w:val="50786890"/>
    <w:lvl w:ilvl="0" w:tplc="BE78A006">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C90798B"/>
    <w:multiLevelType w:val="hybridMultilevel"/>
    <w:tmpl w:val="9BD019D4"/>
    <w:lvl w:ilvl="0" w:tplc="E996B1DA">
      <w:numFmt w:val="bullet"/>
      <w:lvlText w:val=""/>
      <w:lvlJc w:val="left"/>
      <w:pPr>
        <w:ind w:left="720" w:hanging="360"/>
      </w:pPr>
      <w:rPr>
        <w:rFonts w:ascii="Symbol" w:eastAsiaTheme="minorHAnsi" w:hAnsi="Symbol"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5EDD19D6"/>
    <w:multiLevelType w:val="multilevel"/>
    <w:tmpl w:val="A76A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05817"/>
    <w:rsid w:val="00026D60"/>
    <w:rsid w:val="000A5B39"/>
    <w:rsid w:val="000B4B98"/>
    <w:rsid w:val="000F1B2B"/>
    <w:rsid w:val="000F2845"/>
    <w:rsid w:val="00112AAF"/>
    <w:rsid w:val="001252D3"/>
    <w:rsid w:val="0017005D"/>
    <w:rsid w:val="001866FB"/>
    <w:rsid w:val="001E4724"/>
    <w:rsid w:val="0021428C"/>
    <w:rsid w:val="00230F13"/>
    <w:rsid w:val="00231796"/>
    <w:rsid w:val="002473AC"/>
    <w:rsid w:val="0026457D"/>
    <w:rsid w:val="002A70A8"/>
    <w:rsid w:val="002D164E"/>
    <w:rsid w:val="002D50ED"/>
    <w:rsid w:val="002E1F18"/>
    <w:rsid w:val="002E56FB"/>
    <w:rsid w:val="003177B5"/>
    <w:rsid w:val="0033349D"/>
    <w:rsid w:val="00367E2E"/>
    <w:rsid w:val="00370F5C"/>
    <w:rsid w:val="003A27C4"/>
    <w:rsid w:val="003B1D12"/>
    <w:rsid w:val="004009BA"/>
    <w:rsid w:val="004152A5"/>
    <w:rsid w:val="004159E2"/>
    <w:rsid w:val="00426A30"/>
    <w:rsid w:val="00427CF4"/>
    <w:rsid w:val="00427F9B"/>
    <w:rsid w:val="0044351F"/>
    <w:rsid w:val="0046006A"/>
    <w:rsid w:val="004C3537"/>
    <w:rsid w:val="004E31AE"/>
    <w:rsid w:val="00500587"/>
    <w:rsid w:val="00504EB6"/>
    <w:rsid w:val="00541CD6"/>
    <w:rsid w:val="00583F2B"/>
    <w:rsid w:val="005905FE"/>
    <w:rsid w:val="00590AEB"/>
    <w:rsid w:val="005A0A97"/>
    <w:rsid w:val="0061381C"/>
    <w:rsid w:val="0065065F"/>
    <w:rsid w:val="00661E5C"/>
    <w:rsid w:val="006D08E8"/>
    <w:rsid w:val="006D119A"/>
    <w:rsid w:val="006D1394"/>
    <w:rsid w:val="006D6F84"/>
    <w:rsid w:val="006D7BBB"/>
    <w:rsid w:val="00715DB1"/>
    <w:rsid w:val="00733638"/>
    <w:rsid w:val="00742D3B"/>
    <w:rsid w:val="00751639"/>
    <w:rsid w:val="007702D3"/>
    <w:rsid w:val="00782EB5"/>
    <w:rsid w:val="00786D97"/>
    <w:rsid w:val="00790539"/>
    <w:rsid w:val="00794BBF"/>
    <w:rsid w:val="007B1764"/>
    <w:rsid w:val="007C1FDA"/>
    <w:rsid w:val="007C70A5"/>
    <w:rsid w:val="007E514C"/>
    <w:rsid w:val="00834549"/>
    <w:rsid w:val="00864ECC"/>
    <w:rsid w:val="008669E2"/>
    <w:rsid w:val="00880528"/>
    <w:rsid w:val="00893C66"/>
    <w:rsid w:val="008E0099"/>
    <w:rsid w:val="008F0B91"/>
    <w:rsid w:val="008F17B9"/>
    <w:rsid w:val="008F5443"/>
    <w:rsid w:val="009108DD"/>
    <w:rsid w:val="00914DB7"/>
    <w:rsid w:val="00961583"/>
    <w:rsid w:val="009643AC"/>
    <w:rsid w:val="00970F39"/>
    <w:rsid w:val="00984E89"/>
    <w:rsid w:val="009E2F7A"/>
    <w:rsid w:val="009E679A"/>
    <w:rsid w:val="009F202B"/>
    <w:rsid w:val="009F2A12"/>
    <w:rsid w:val="009F418F"/>
    <w:rsid w:val="00A64DB7"/>
    <w:rsid w:val="00AB2936"/>
    <w:rsid w:val="00AC3E21"/>
    <w:rsid w:val="00AC62ED"/>
    <w:rsid w:val="00AD7B02"/>
    <w:rsid w:val="00B22D6B"/>
    <w:rsid w:val="00B5177E"/>
    <w:rsid w:val="00B8205C"/>
    <w:rsid w:val="00BB10AA"/>
    <w:rsid w:val="00BD7B60"/>
    <w:rsid w:val="00BF3C9D"/>
    <w:rsid w:val="00C000CC"/>
    <w:rsid w:val="00C112E6"/>
    <w:rsid w:val="00C15B12"/>
    <w:rsid w:val="00C23C74"/>
    <w:rsid w:val="00C53300"/>
    <w:rsid w:val="00C73676"/>
    <w:rsid w:val="00C74AA7"/>
    <w:rsid w:val="00C851AB"/>
    <w:rsid w:val="00C86289"/>
    <w:rsid w:val="00C92926"/>
    <w:rsid w:val="00C93949"/>
    <w:rsid w:val="00C97483"/>
    <w:rsid w:val="00CB2B90"/>
    <w:rsid w:val="00CC1D87"/>
    <w:rsid w:val="00CF3300"/>
    <w:rsid w:val="00D23C9E"/>
    <w:rsid w:val="00D3000E"/>
    <w:rsid w:val="00D31DE3"/>
    <w:rsid w:val="00D31EC3"/>
    <w:rsid w:val="00D3300E"/>
    <w:rsid w:val="00D3379F"/>
    <w:rsid w:val="00D53115"/>
    <w:rsid w:val="00D70B4E"/>
    <w:rsid w:val="00D749E2"/>
    <w:rsid w:val="00D93F71"/>
    <w:rsid w:val="00D950DE"/>
    <w:rsid w:val="00DA7DFB"/>
    <w:rsid w:val="00DB121F"/>
    <w:rsid w:val="00DE4EF4"/>
    <w:rsid w:val="00E43FB2"/>
    <w:rsid w:val="00E54BFA"/>
    <w:rsid w:val="00E55BF8"/>
    <w:rsid w:val="00E712C0"/>
    <w:rsid w:val="00E81076"/>
    <w:rsid w:val="00E9455C"/>
    <w:rsid w:val="00EA1861"/>
    <w:rsid w:val="00EB1BE3"/>
    <w:rsid w:val="00EC7D96"/>
    <w:rsid w:val="00ED5585"/>
    <w:rsid w:val="00F0292B"/>
    <w:rsid w:val="00F21B2A"/>
    <w:rsid w:val="00F36F1B"/>
    <w:rsid w:val="00F60E92"/>
    <w:rsid w:val="00F659F1"/>
    <w:rsid w:val="00F71257"/>
    <w:rsid w:val="00F7214C"/>
    <w:rsid w:val="00F7639A"/>
    <w:rsid w:val="00F840DC"/>
    <w:rsid w:val="00F858C3"/>
    <w:rsid w:val="00F91C67"/>
    <w:rsid w:val="00F95246"/>
    <w:rsid w:val="00FB5B9D"/>
    <w:rsid w:val="00FC79B0"/>
    <w:rsid w:val="00FF17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820792">
      <w:bodyDiv w:val="1"/>
      <w:marLeft w:val="0"/>
      <w:marRight w:val="0"/>
      <w:marTop w:val="0"/>
      <w:marBottom w:val="0"/>
      <w:divBdr>
        <w:top w:val="none" w:sz="0" w:space="0" w:color="auto"/>
        <w:left w:val="none" w:sz="0" w:space="0" w:color="auto"/>
        <w:bottom w:val="none" w:sz="0" w:space="0" w:color="auto"/>
        <w:right w:val="none" w:sz="0" w:space="0" w:color="auto"/>
      </w:divBdr>
      <w:divsChild>
        <w:div w:id="2077123262">
          <w:marLeft w:val="0"/>
          <w:marRight w:val="0"/>
          <w:marTop w:val="0"/>
          <w:marBottom w:val="0"/>
          <w:divBdr>
            <w:top w:val="none" w:sz="0" w:space="0" w:color="auto"/>
            <w:left w:val="none" w:sz="0" w:space="0" w:color="auto"/>
            <w:bottom w:val="none" w:sz="0" w:space="0" w:color="auto"/>
            <w:right w:val="none" w:sz="0" w:space="0" w:color="auto"/>
          </w:divBdr>
          <w:divsChild>
            <w:div w:id="255211280">
              <w:marLeft w:val="0"/>
              <w:marRight w:val="0"/>
              <w:marTop w:val="300"/>
              <w:marBottom w:val="0"/>
              <w:divBdr>
                <w:top w:val="single" w:sz="6" w:space="0" w:color="CCCCCC"/>
                <w:left w:val="single" w:sz="2" w:space="0" w:color="CCCCCC"/>
                <w:bottom w:val="single" w:sz="6" w:space="0" w:color="CCCCCC"/>
                <w:right w:val="single" w:sz="2" w:space="0" w:color="CCCCCC"/>
              </w:divBdr>
              <w:divsChild>
                <w:div w:id="1227952386">
                  <w:marLeft w:val="0"/>
                  <w:marRight w:val="0"/>
                  <w:marTop w:val="0"/>
                  <w:marBottom w:val="0"/>
                  <w:divBdr>
                    <w:top w:val="none" w:sz="0" w:space="0" w:color="auto"/>
                    <w:left w:val="none" w:sz="0" w:space="0" w:color="auto"/>
                    <w:bottom w:val="none" w:sz="0" w:space="0" w:color="auto"/>
                    <w:right w:val="none" w:sz="0" w:space="0" w:color="auto"/>
                  </w:divBdr>
                  <w:divsChild>
                    <w:div w:id="1372224496">
                      <w:marLeft w:val="0"/>
                      <w:marRight w:val="0"/>
                      <w:marTop w:val="0"/>
                      <w:marBottom w:val="0"/>
                      <w:divBdr>
                        <w:top w:val="none" w:sz="0" w:space="0" w:color="auto"/>
                        <w:left w:val="none" w:sz="0" w:space="0" w:color="auto"/>
                        <w:bottom w:val="none" w:sz="0" w:space="0" w:color="auto"/>
                        <w:right w:val="none" w:sz="0" w:space="0" w:color="auto"/>
                      </w:divBdr>
                      <w:divsChild>
                        <w:div w:id="1659307891">
                          <w:marLeft w:val="0"/>
                          <w:marRight w:val="0"/>
                          <w:marTop w:val="0"/>
                          <w:marBottom w:val="0"/>
                          <w:divBdr>
                            <w:top w:val="none" w:sz="0" w:space="0" w:color="auto"/>
                            <w:left w:val="none" w:sz="0" w:space="0" w:color="auto"/>
                            <w:bottom w:val="none" w:sz="0" w:space="0" w:color="auto"/>
                            <w:right w:val="none" w:sz="0" w:space="0" w:color="auto"/>
                          </w:divBdr>
                          <w:divsChild>
                            <w:div w:id="2001813371">
                              <w:marLeft w:val="0"/>
                              <w:marRight w:val="0"/>
                              <w:marTop w:val="0"/>
                              <w:marBottom w:val="0"/>
                              <w:divBdr>
                                <w:top w:val="none" w:sz="0" w:space="0" w:color="auto"/>
                                <w:left w:val="none" w:sz="0" w:space="0" w:color="auto"/>
                                <w:bottom w:val="none" w:sz="0" w:space="0" w:color="auto"/>
                                <w:right w:val="none" w:sz="0" w:space="0" w:color="auto"/>
                              </w:divBdr>
                              <w:divsChild>
                                <w:div w:id="1270046816">
                                  <w:marLeft w:val="0"/>
                                  <w:marRight w:val="0"/>
                                  <w:marTop w:val="0"/>
                                  <w:marBottom w:val="0"/>
                                  <w:divBdr>
                                    <w:top w:val="none" w:sz="0" w:space="0" w:color="auto"/>
                                    <w:left w:val="none" w:sz="0" w:space="0" w:color="auto"/>
                                    <w:bottom w:val="none" w:sz="0" w:space="0" w:color="auto"/>
                                    <w:right w:val="none" w:sz="0" w:space="0" w:color="auto"/>
                                  </w:divBdr>
                                  <w:divsChild>
                                    <w:div w:id="193155076">
                                      <w:marLeft w:val="0"/>
                                      <w:marRight w:val="0"/>
                                      <w:marTop w:val="0"/>
                                      <w:marBottom w:val="0"/>
                                      <w:divBdr>
                                        <w:top w:val="none" w:sz="0" w:space="0" w:color="auto"/>
                                        <w:left w:val="none" w:sz="0" w:space="0" w:color="auto"/>
                                        <w:bottom w:val="none" w:sz="0" w:space="0" w:color="auto"/>
                                        <w:right w:val="none" w:sz="0" w:space="0" w:color="auto"/>
                                      </w:divBdr>
                                      <w:divsChild>
                                        <w:div w:id="935789358">
                                          <w:marLeft w:val="0"/>
                                          <w:marRight w:val="0"/>
                                          <w:marTop w:val="150"/>
                                          <w:marBottom w:val="0"/>
                                          <w:divBdr>
                                            <w:top w:val="none" w:sz="0" w:space="0" w:color="auto"/>
                                            <w:left w:val="none" w:sz="0" w:space="0" w:color="auto"/>
                                            <w:bottom w:val="none" w:sz="0" w:space="0" w:color="auto"/>
                                            <w:right w:val="none" w:sz="0" w:space="0" w:color="auto"/>
                                          </w:divBdr>
                                          <w:divsChild>
                                            <w:div w:id="615865462">
                                              <w:marLeft w:val="0"/>
                                              <w:marRight w:val="0"/>
                                              <w:marTop w:val="0"/>
                                              <w:marBottom w:val="0"/>
                                              <w:divBdr>
                                                <w:top w:val="none" w:sz="0" w:space="0" w:color="auto"/>
                                                <w:left w:val="none" w:sz="0" w:space="0" w:color="auto"/>
                                                <w:bottom w:val="none" w:sz="0" w:space="0" w:color="auto"/>
                                                <w:right w:val="none" w:sz="0" w:space="0" w:color="auto"/>
                                              </w:divBdr>
                                              <w:divsChild>
                                                <w:div w:id="711540027">
                                                  <w:marLeft w:val="0"/>
                                                  <w:marRight w:val="0"/>
                                                  <w:marTop w:val="0"/>
                                                  <w:marBottom w:val="0"/>
                                                  <w:divBdr>
                                                    <w:top w:val="none" w:sz="0" w:space="0" w:color="auto"/>
                                                    <w:left w:val="none" w:sz="0" w:space="0" w:color="auto"/>
                                                    <w:bottom w:val="none" w:sz="0" w:space="0" w:color="auto"/>
                                                    <w:right w:val="none" w:sz="0" w:space="0" w:color="auto"/>
                                                  </w:divBdr>
                                                  <w:divsChild>
                                                    <w:div w:id="1950089651">
                                                      <w:marLeft w:val="0"/>
                                                      <w:marRight w:val="0"/>
                                                      <w:marTop w:val="0"/>
                                                      <w:marBottom w:val="0"/>
                                                      <w:divBdr>
                                                        <w:top w:val="none" w:sz="0" w:space="0" w:color="auto"/>
                                                        <w:left w:val="none" w:sz="0" w:space="0" w:color="auto"/>
                                                        <w:bottom w:val="none" w:sz="0" w:space="0" w:color="auto"/>
                                                        <w:right w:val="none" w:sz="0" w:space="0" w:color="auto"/>
                                                      </w:divBdr>
                                                      <w:divsChild>
                                                        <w:div w:id="1334605735">
                                                          <w:marLeft w:val="0"/>
                                                          <w:marRight w:val="0"/>
                                                          <w:marTop w:val="0"/>
                                                          <w:marBottom w:val="0"/>
                                                          <w:divBdr>
                                                            <w:top w:val="none" w:sz="0" w:space="0" w:color="auto"/>
                                                            <w:left w:val="none" w:sz="0" w:space="0" w:color="auto"/>
                                                            <w:bottom w:val="none" w:sz="0" w:space="0" w:color="auto"/>
                                                            <w:right w:val="none" w:sz="0" w:space="0" w:color="auto"/>
                                                          </w:divBdr>
                                                          <w:divsChild>
                                                            <w:div w:id="1833333213">
                                                              <w:marLeft w:val="0"/>
                                                              <w:marRight w:val="0"/>
                                                              <w:marTop w:val="150"/>
                                                              <w:marBottom w:val="0"/>
                                                              <w:divBdr>
                                                                <w:top w:val="none" w:sz="0" w:space="0" w:color="auto"/>
                                                                <w:left w:val="none" w:sz="0" w:space="0" w:color="auto"/>
                                                                <w:bottom w:val="none" w:sz="0" w:space="0" w:color="auto"/>
                                                                <w:right w:val="none" w:sz="0" w:space="0" w:color="auto"/>
                                                              </w:divBdr>
                                                              <w:divsChild>
                                                                <w:div w:id="1434859950">
                                                                  <w:marLeft w:val="0"/>
                                                                  <w:marRight w:val="0"/>
                                                                  <w:marTop w:val="0"/>
                                                                  <w:marBottom w:val="0"/>
                                                                  <w:divBdr>
                                                                    <w:top w:val="none" w:sz="0" w:space="0" w:color="auto"/>
                                                                    <w:left w:val="none" w:sz="0" w:space="0" w:color="auto"/>
                                                                    <w:bottom w:val="none" w:sz="0" w:space="0" w:color="auto"/>
                                                                    <w:right w:val="none" w:sz="0" w:space="0" w:color="auto"/>
                                                                  </w:divBdr>
                                                                  <w:divsChild>
                                                                    <w:div w:id="53547498">
                                                                      <w:marLeft w:val="0"/>
                                                                      <w:marRight w:val="0"/>
                                                                      <w:marTop w:val="0"/>
                                                                      <w:marBottom w:val="0"/>
                                                                      <w:divBdr>
                                                                        <w:top w:val="none" w:sz="0" w:space="0" w:color="auto"/>
                                                                        <w:left w:val="none" w:sz="0" w:space="0" w:color="auto"/>
                                                                        <w:bottom w:val="none" w:sz="0" w:space="0" w:color="auto"/>
                                                                        <w:right w:val="none" w:sz="0" w:space="0" w:color="auto"/>
                                                                      </w:divBdr>
                                                                      <w:divsChild>
                                                                        <w:div w:id="1636325492">
                                                                          <w:marLeft w:val="0"/>
                                                                          <w:marRight w:val="0"/>
                                                                          <w:marTop w:val="0"/>
                                                                          <w:marBottom w:val="0"/>
                                                                          <w:divBdr>
                                                                            <w:top w:val="none" w:sz="0" w:space="0" w:color="auto"/>
                                                                            <w:left w:val="none" w:sz="0" w:space="0" w:color="auto"/>
                                                                            <w:bottom w:val="none" w:sz="0" w:space="0" w:color="auto"/>
                                                                            <w:right w:val="none" w:sz="0" w:space="0" w:color="auto"/>
                                                                          </w:divBdr>
                                                                          <w:divsChild>
                                                                            <w:div w:id="253830626">
                                                                              <w:marLeft w:val="0"/>
                                                                              <w:marRight w:val="0"/>
                                                                              <w:marTop w:val="0"/>
                                                                              <w:marBottom w:val="0"/>
                                                                              <w:divBdr>
                                                                                <w:top w:val="none" w:sz="0" w:space="0" w:color="auto"/>
                                                                                <w:left w:val="none" w:sz="0" w:space="0" w:color="auto"/>
                                                                                <w:bottom w:val="none" w:sz="0" w:space="0" w:color="auto"/>
                                                                                <w:right w:val="none" w:sz="0" w:space="0" w:color="auto"/>
                                                                              </w:divBdr>
                                                                              <w:divsChild>
                                                                                <w:div w:id="93921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ww.nrs.gov.bc.ca/flnr/wmb"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1728</TotalTime>
  <Pages>4</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10571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109</cp:revision>
  <cp:lastPrinted>2018-04-06T18:22:00Z</cp:lastPrinted>
  <dcterms:created xsi:type="dcterms:W3CDTF">2016-05-11T20:49:00Z</dcterms:created>
  <dcterms:modified xsi:type="dcterms:W3CDTF">2018-04-09T17:24:00Z</dcterms:modified>
</cp:coreProperties>
</file>